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EA5F56" w:rsidRDefault="00EA5F56" w:rsidP="00EA5F5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Fibre Laser Sources for Spectral and Temporal Versatility </w:t>
      </w:r>
    </w:p>
    <w:p w:rsidR="007C2629" w:rsidRDefault="007C2629" w:rsidP="007C2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All-fibre seeded master-oscillator power-fibre amplifiers, pumping integrated non-linear fibres and crystals allows spectral versatility through Raman, parametric, difference frequency generation and second harmonic generation as well as via </w:t>
      </w:r>
      <w:proofErr w:type="spellStart"/>
      <w:r>
        <w:rPr>
          <w:sz w:val="24"/>
          <w:szCs w:val="24"/>
        </w:rPr>
        <w:t>solitonic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supercontinuum</w:t>
      </w:r>
      <w:proofErr w:type="spellEnd"/>
      <w:r>
        <w:rPr>
          <w:sz w:val="24"/>
          <w:szCs w:val="24"/>
        </w:rPr>
        <w:t xml:space="preserve"> generation processes. These schemes </w:t>
      </w:r>
      <w:r w:rsidR="00C808D4">
        <w:rPr>
          <w:sz w:val="24"/>
          <w:szCs w:val="24"/>
        </w:rPr>
        <w:t xml:space="preserve">demonstrate extensive </w:t>
      </w:r>
      <w:r>
        <w:rPr>
          <w:sz w:val="24"/>
          <w:szCs w:val="24"/>
        </w:rPr>
        <w:t xml:space="preserve">pulse width (femtosecond to nanosecond) and repetition rate selectivity at multi-watt level average powers. The performance of numerous systems will be described, operating from the ultra violet to the mid infra-red. The advantages as well as the disadvantages of the various schemes will be considered.    </w:t>
      </w:r>
    </w:p>
    <w:p w:rsidR="007C2629" w:rsidRDefault="007C2629" w:rsidP="007C262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7C2629" w:rsidRDefault="007C2629" w:rsidP="007C2629">
      <w:pPr>
        <w:jc w:val="both"/>
        <w:rPr>
          <w:sz w:val="24"/>
          <w:szCs w:val="24"/>
        </w:rPr>
      </w:pPr>
    </w:p>
    <w:p w:rsidR="008523DC" w:rsidRDefault="008523DC">
      <w:bookmarkStart w:id="0" w:name="_GoBack"/>
      <w:bookmarkEnd w:id="0"/>
    </w:p>
    <w:sectPr w:rsidR="0085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7C2629"/>
    <w:rsid w:val="008523DC"/>
    <w:rsid w:val="00C808D4"/>
    <w:rsid w:val="00E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78F7-531A-4412-9C94-9E0F6077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James R</dc:creator>
  <cp:keywords/>
  <dc:description/>
  <cp:lastModifiedBy>Taylor, James R</cp:lastModifiedBy>
  <cp:revision>2</cp:revision>
  <dcterms:created xsi:type="dcterms:W3CDTF">2018-01-23T15:39:00Z</dcterms:created>
  <dcterms:modified xsi:type="dcterms:W3CDTF">2018-01-23T15:53:00Z</dcterms:modified>
</cp:coreProperties>
</file>