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0F" w:rsidRDefault="005C640F" w:rsidP="005C640F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bookmarkStart w:id="0" w:name="_GoBack"/>
      <w:bookmarkEnd w:id="0"/>
      <w:r w:rsidRPr="00FE18EB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t>TITLE: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="0051299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2"/>
        </w:rPr>
        <w:t>Attosecond</w:t>
      </w:r>
      <w:proofErr w:type="spellEnd"/>
      <w:r w:rsidR="0051299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2"/>
        </w:rPr>
        <w:t xml:space="preserve"> pulses and </w:t>
      </w:r>
      <w:proofErr w:type="spellStart"/>
      <w:r w:rsidR="0051299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2"/>
        </w:rPr>
        <w:t>attosecond</w:t>
      </w:r>
      <w:proofErr w:type="spellEnd"/>
      <w:r w:rsidR="0051299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2"/>
        </w:rPr>
        <w:t xml:space="preserve"> </w:t>
      </w:r>
      <w:r w:rsidR="00407B45" w:rsidRPr="00407B4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2"/>
        </w:rPr>
        <w:t>physics</w:t>
      </w:r>
      <w:r w:rsidRPr="00407B4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2"/>
        </w:rPr>
        <w:t xml:space="preserve"> </w:t>
      </w:r>
    </w:p>
    <w:p w:rsidR="00407B45" w:rsidRPr="00597DB9" w:rsidRDefault="00FE18EB" w:rsidP="00407B45">
      <w:pPr>
        <w:rPr>
          <w:b/>
          <w:bCs/>
          <w:sz w:val="28"/>
          <w:szCs w:val="28"/>
        </w:rPr>
      </w:pPr>
      <w:r w:rsidRPr="00FE18EB">
        <w:rPr>
          <w:b/>
        </w:rPr>
        <w:t xml:space="preserve">ABSTRACT: </w:t>
      </w:r>
    </w:p>
    <w:p w:rsidR="00407B45" w:rsidRPr="00597DB9" w:rsidRDefault="00407B45" w:rsidP="0060462B">
      <w:pPr>
        <w:ind w:right="-2"/>
      </w:pPr>
      <w:r>
        <w:t xml:space="preserve">The interaction of atoms with </w:t>
      </w:r>
      <w:r w:rsidRPr="00597DB9">
        <w:t>intense laser radiation</w:t>
      </w:r>
      <w:r>
        <w:t xml:space="preserve"> leads to the generation of high-order harmonics of the laser field. In the time domain, this corresponds to a train of pulses in the extreme ultraviolet range and with </w:t>
      </w:r>
      <w:proofErr w:type="spellStart"/>
      <w:r>
        <w:t>attosecond</w:t>
      </w:r>
      <w:proofErr w:type="spellEnd"/>
      <w:r>
        <w:t xml:space="preserve"> duration. </w:t>
      </w:r>
      <w:r w:rsidR="0051299C">
        <w:t>The first lecture</w:t>
      </w:r>
      <w:r w:rsidRPr="00597DB9">
        <w:t xml:space="preserve"> will </w:t>
      </w:r>
      <w:r>
        <w:t xml:space="preserve">introduce the physics of high-order harmonic generation and </w:t>
      </w:r>
      <w:proofErr w:type="spellStart"/>
      <w:r>
        <w:t>attosecond</w:t>
      </w:r>
      <w:proofErr w:type="spellEnd"/>
      <w:r>
        <w:t xml:space="preserve"> pulses and </w:t>
      </w:r>
      <w:r w:rsidR="001673D8">
        <w:t xml:space="preserve">discuss the performances of the </w:t>
      </w:r>
      <w:proofErr w:type="spellStart"/>
      <w:r w:rsidR="001673D8">
        <w:t>attosecond</w:t>
      </w:r>
      <w:proofErr w:type="spellEnd"/>
      <w:r w:rsidR="001673D8">
        <w:t xml:space="preserve"> sources with respect to</w:t>
      </w:r>
      <w:r>
        <w:t xml:space="preserve"> photon energy, pulse energy and repetition rate. </w:t>
      </w:r>
    </w:p>
    <w:p w:rsidR="00407B45" w:rsidRDefault="00A53ACA" w:rsidP="0060462B">
      <w:r>
        <w:rPr>
          <w:lang w:val="pl-PL"/>
        </w:rPr>
        <w:t xml:space="preserve">The attosecond time scale is that of the electron motion in  atoms and molecules. The photon energy of the attosecond pulses is generally above the ionization threhold, </w:t>
      </w:r>
      <w:r w:rsidR="00AA74C2">
        <w:rPr>
          <w:lang w:val="pl-PL"/>
        </w:rPr>
        <w:t xml:space="preserve">thus </w:t>
      </w:r>
      <w:r>
        <w:rPr>
          <w:lang w:val="pl-PL"/>
        </w:rPr>
        <w:t xml:space="preserve">probing the first valence shells. Attosecond light pulses </w:t>
      </w:r>
      <w:r w:rsidR="00AA74C2">
        <w:rPr>
          <w:lang w:val="pl-PL"/>
        </w:rPr>
        <w:t>are</w:t>
      </w:r>
      <w:r>
        <w:rPr>
          <w:lang w:val="pl-PL"/>
        </w:rPr>
        <w:t xml:space="preserve"> used to study, for example, the dynamics of atomic or molecular photoionization. </w:t>
      </w:r>
      <w:r w:rsidR="00407B45" w:rsidRPr="00407B45">
        <w:rPr>
          <w:lang w:val="pl-PL"/>
        </w:rPr>
        <w:t xml:space="preserve">The </w:t>
      </w:r>
      <w:r w:rsidR="001673D8">
        <w:rPr>
          <w:lang w:val="pl-PL"/>
        </w:rPr>
        <w:t xml:space="preserve">second lecture will </w:t>
      </w:r>
      <w:r w:rsidR="003F3E45">
        <w:rPr>
          <w:lang w:val="pl-PL"/>
        </w:rPr>
        <w:t>present</w:t>
      </w:r>
      <w:r w:rsidR="00AA74C2">
        <w:rPr>
          <w:lang w:val="pl-PL"/>
        </w:rPr>
        <w:t xml:space="preserve"> an interferometric</w:t>
      </w:r>
      <w:r w:rsidR="001673D8">
        <w:rPr>
          <w:lang w:val="pl-PL"/>
        </w:rPr>
        <w:t xml:space="preserve"> </w:t>
      </w:r>
      <w:r w:rsidR="003F3E45">
        <w:rPr>
          <w:lang w:val="pl-PL"/>
        </w:rPr>
        <w:t xml:space="preserve">method </w:t>
      </w:r>
      <w:r w:rsidR="001673D8">
        <w:rPr>
          <w:lang w:val="pl-PL"/>
        </w:rPr>
        <w:t xml:space="preserve">developed for measuring attosecond pulses </w:t>
      </w:r>
      <w:r w:rsidR="003F3E45">
        <w:rPr>
          <w:lang w:val="pl-PL"/>
        </w:rPr>
        <w:t>and discuss</w:t>
      </w:r>
      <w:r w:rsidR="001673D8">
        <w:rPr>
          <w:lang w:val="pl-PL"/>
        </w:rPr>
        <w:t xml:space="preserve"> some of </w:t>
      </w:r>
      <w:r>
        <w:rPr>
          <w:lang w:val="pl-PL"/>
        </w:rPr>
        <w:t>the applications</w:t>
      </w:r>
      <w:r w:rsidR="00407B45" w:rsidRPr="00407B45">
        <w:rPr>
          <w:lang w:val="pl-PL"/>
        </w:rPr>
        <w:t xml:space="preserve">, </w:t>
      </w:r>
      <w:r w:rsidR="001673D8">
        <w:rPr>
          <w:lang w:val="pl-PL"/>
        </w:rPr>
        <w:t>i</w:t>
      </w:r>
      <w:r w:rsidR="00407B45" w:rsidRPr="00407B45">
        <w:rPr>
          <w:lang w:val="pl-PL"/>
        </w:rPr>
        <w:t>n particular concerning photoionization dynamics</w:t>
      </w:r>
      <w:r w:rsidR="00C5668C">
        <w:rPr>
          <w:lang w:val="pl-PL"/>
        </w:rPr>
        <w:t>.</w:t>
      </w:r>
    </w:p>
    <w:sectPr w:rsidR="0040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F"/>
    <w:rsid w:val="0001127C"/>
    <w:rsid w:val="000B739F"/>
    <w:rsid w:val="001673D8"/>
    <w:rsid w:val="002C232E"/>
    <w:rsid w:val="003F3E45"/>
    <w:rsid w:val="00407B45"/>
    <w:rsid w:val="0051299C"/>
    <w:rsid w:val="005C640F"/>
    <w:rsid w:val="0060462B"/>
    <w:rsid w:val="006B0C57"/>
    <w:rsid w:val="006B13B0"/>
    <w:rsid w:val="00926D6A"/>
    <w:rsid w:val="009B12DD"/>
    <w:rsid w:val="00A53ACA"/>
    <w:rsid w:val="00AA74C2"/>
    <w:rsid w:val="00C52BC2"/>
    <w:rsid w:val="00C5668C"/>
    <w:rsid w:val="00D314D4"/>
    <w:rsid w:val="00D95642"/>
    <w:rsid w:val="00E1054F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1A57"/>
  <w15:docId w15:val="{1B16D974-F7E8-4C7F-A732-CA23BC7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6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640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4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Tedeschi, Jennifer</cp:lastModifiedBy>
  <cp:revision>4</cp:revision>
  <dcterms:created xsi:type="dcterms:W3CDTF">2018-02-20T13:46:00Z</dcterms:created>
  <dcterms:modified xsi:type="dcterms:W3CDTF">2018-02-21T14:24:00Z</dcterms:modified>
</cp:coreProperties>
</file>